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7e30b7ae1450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Solution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creating and managing the technical strategy for your service(s) - keeping up to date with the latest technologies and trends, whilst delivering working solutions early and often</w:t>
      </w:r>
    </w:p>
    <w:p>
      <w:r>
        <w:t xml:space="preserve">• creating and managing the solution design and development of services of various sizes, including how they interact with their surroundings, and how they evolve over time</w:t>
      </w:r>
    </w:p>
    <w:p>
      <w:r>
        <w:t xml:space="preserve">• supporting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other architects,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working with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work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assessment.</w:t>
      </w:r>
    </w:p>
    <w:p>
      <w:r>
        <w:t xml:space="preserve">• Experience of software development in either Ruby, .Net or similar.</w:t>
      </w:r>
    </w:p>
    <w:p>
      <w:r>
        <w:t xml:space="preserve">• Experience of practices such as Test-Driven Development (TDD), continuous integration, automated deployment pipelines, version control with Git and DevOps.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772eae5294d51" /></Relationships>
</file>